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jc w:val="center"/>
        <w:rPr>
          <w:sz w:val="22"/>
          <w:szCs w:val="22"/>
          <w:vertAlign w:val="baseline"/>
        </w:rPr>
      </w:pPr>
      <w:r w:rsidDel="00000000" w:rsidR="00000000" w:rsidRPr="00000000">
        <w:rPr>
          <w:b w:val="1"/>
          <w:sz w:val="40"/>
          <w:szCs w:val="40"/>
          <w:vertAlign w:val="baseline"/>
          <w:rtl w:val="0"/>
        </w:rPr>
        <w:t xml:space="preserve">Career Plan</w:t>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Name</w:t>
      </w:r>
      <w:r w:rsidDel="00000000" w:rsidR="00000000" w:rsidRPr="00000000">
        <w:rPr>
          <w:rtl w:val="0"/>
        </w:rPr>
      </w:r>
    </w:p>
    <w:p w:rsidR="00000000" w:rsidDel="00000000" w:rsidP="00000000" w:rsidRDefault="00000000" w:rsidRPr="00000000" w14:paraId="00000002">
      <w:pPr>
        <w:pStyle w:val="Heading2"/>
        <w:jc w:val="center"/>
        <w:rPr>
          <w:b w:val="0"/>
          <w:vertAlign w:val="baseline"/>
        </w:rPr>
      </w:pPr>
      <w:r w:rsidDel="00000000" w:rsidR="00000000" w:rsidRPr="00000000">
        <w:rPr>
          <w:b w:val="0"/>
          <w:rtl w:val="0"/>
        </w:rPr>
        <w:t xml:space="preserve">Street Address</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City, State, Zip</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5"/>
        <w:rPr>
          <w:sz w:val="28"/>
          <w:szCs w:val="28"/>
          <w:vertAlign w:val="baseline"/>
        </w:rPr>
      </w:pPr>
      <w:r w:rsidDel="00000000" w:rsidR="00000000" w:rsidRPr="00000000">
        <w:rPr>
          <w:b w:val="1"/>
          <w:sz w:val="28"/>
          <w:szCs w:val="28"/>
          <w:vertAlign w:val="baseline"/>
          <w:rtl w:val="0"/>
        </w:rPr>
        <w:t xml:space="preserve">Career Field and Specific Jobs</w:t>
      </w:r>
      <w:r w:rsidDel="00000000" w:rsidR="00000000" w:rsidRPr="00000000">
        <w:rPr>
          <w:rtl w:val="0"/>
        </w:rPr>
      </w:r>
    </w:p>
    <w:p w:rsidR="00000000" w:rsidDel="00000000" w:rsidP="00000000" w:rsidRDefault="00000000" w:rsidRPr="00000000" w14:paraId="00000006">
      <w:pPr>
        <w:rPr>
          <w:b w:val="1"/>
          <w:sz w:val="24"/>
          <w:szCs w:val="24"/>
          <w:vertAlign w:val="baseline"/>
        </w:rPr>
      </w:pPr>
      <w:r w:rsidDel="00000000" w:rsidR="00000000" w:rsidRPr="00000000">
        <w:rPr>
          <w:b w:val="1"/>
          <w:sz w:val="24"/>
          <w:szCs w:val="24"/>
          <w:vertAlign w:val="baseline"/>
          <w:rtl w:val="0"/>
        </w:rPr>
        <w:t xml:space="preserve">Write a paragraph or two using complete sentences and correct English to explain the following:</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ind w:left="720" w:right="720" w:firstLine="0"/>
        <w:rPr>
          <w:sz w:val="24"/>
          <w:szCs w:val="24"/>
        </w:rPr>
      </w:pPr>
      <w:r w:rsidDel="00000000" w:rsidR="00000000" w:rsidRPr="00000000">
        <w:rPr>
          <w:sz w:val="24"/>
          <w:szCs w:val="24"/>
          <w:rtl w:val="0"/>
        </w:rPr>
        <w:t xml:space="preserve">I plan to enter the multimedia design field. I selected this field because I like to work with visual images, and videos. I think I’d enjoy working in a field that combines music and multimedia.  </w:t>
      </w:r>
    </w:p>
    <w:p w:rsidR="00000000" w:rsidDel="00000000" w:rsidP="00000000" w:rsidRDefault="00000000" w:rsidRPr="00000000" w14:paraId="00000009">
      <w:pPr>
        <w:ind w:left="720" w:right="720" w:firstLine="0"/>
        <w:rPr>
          <w:sz w:val="24"/>
          <w:szCs w:val="24"/>
        </w:rPr>
      </w:pPr>
      <w:r w:rsidDel="00000000" w:rsidR="00000000" w:rsidRPr="00000000">
        <w:rPr>
          <w:sz w:val="24"/>
          <w:szCs w:val="24"/>
          <w:rtl w:val="0"/>
        </w:rPr>
        <w:t xml:space="preserve">Jobs in the this field are expected to increase by eight percent between 2016 and 2026. Basic duties for illustrators are described in the Bureau of Labor Statistics’ </w:t>
      </w:r>
      <w:r w:rsidDel="00000000" w:rsidR="00000000" w:rsidRPr="00000000">
        <w:rPr>
          <w:i w:val="1"/>
          <w:sz w:val="24"/>
          <w:szCs w:val="24"/>
          <w:rtl w:val="0"/>
        </w:rPr>
        <w:t xml:space="preserve">Occupational Outlook Handbook.</w:t>
      </w:r>
      <w:r w:rsidDel="00000000" w:rsidR="00000000" w:rsidRPr="00000000">
        <w:rPr>
          <w:sz w:val="24"/>
          <w:szCs w:val="24"/>
          <w:rtl w:val="0"/>
        </w:rPr>
        <w:t xml:space="preserve"> </w:t>
      </w:r>
    </w:p>
    <w:p w:rsidR="00000000" w:rsidDel="00000000" w:rsidP="00000000" w:rsidRDefault="00000000" w:rsidRPr="00000000" w14:paraId="0000000A">
      <w:pPr>
        <w:ind w:left="720" w:right="720" w:firstLine="0"/>
        <w:rPr>
          <w:i w:val="1"/>
          <w:sz w:val="22"/>
          <w:szCs w:val="22"/>
        </w:rPr>
      </w:pPr>
      <w:r w:rsidDel="00000000" w:rsidR="00000000" w:rsidRPr="00000000">
        <w:rPr>
          <w:rtl w:val="0"/>
        </w:rPr>
      </w:r>
    </w:p>
    <w:p w:rsidR="00000000" w:rsidDel="00000000" w:rsidP="00000000" w:rsidRDefault="00000000" w:rsidRPr="00000000" w14:paraId="0000000B">
      <w:pPr>
        <w:ind w:left="720" w:right="720" w:firstLine="0"/>
        <w:rPr>
          <w:i w:val="1"/>
          <w:sz w:val="22"/>
          <w:szCs w:val="22"/>
        </w:rPr>
      </w:pPr>
      <w:r w:rsidDel="00000000" w:rsidR="00000000" w:rsidRPr="00000000">
        <w:rPr>
          <w:i w:val="1"/>
          <w:sz w:val="22"/>
          <w:szCs w:val="22"/>
          <w:rtl w:val="0"/>
        </w:rPr>
        <w:t xml:space="preserve">“</w:t>
      </w:r>
      <w:r w:rsidDel="00000000" w:rsidR="00000000" w:rsidRPr="00000000">
        <w:rPr>
          <w:i w:val="1"/>
          <w:color w:val="333333"/>
          <w:sz w:val="22"/>
          <w:szCs w:val="22"/>
          <w:highlight w:val="white"/>
          <w:rtl w:val="0"/>
        </w:rPr>
        <w:t xml:space="preserve">Multimedia artists and animators create animation and visual effects for television, movies, video games, and other forms of media.</w:t>
      </w:r>
      <w:r w:rsidDel="00000000" w:rsidR="00000000" w:rsidRPr="00000000">
        <w:rPr>
          <w:i w:val="1"/>
          <w:sz w:val="22"/>
          <w:szCs w:val="22"/>
          <w:rtl w:val="0"/>
        </w:rPr>
        <w:t xml:space="preserve">”</w:t>
      </w:r>
    </w:p>
    <w:p w:rsidR="00000000" w:rsidDel="00000000" w:rsidP="00000000" w:rsidRDefault="00000000" w:rsidRPr="00000000" w14:paraId="0000000C">
      <w:pPr>
        <w:pStyle w:val="Heading3"/>
        <w:rPr>
          <w:sz w:val="22"/>
          <w:szCs w:val="22"/>
          <w:vertAlign w:val="baseline"/>
        </w:rPr>
      </w:pPr>
      <w:r w:rsidDel="00000000" w:rsidR="00000000" w:rsidRPr="00000000">
        <w:rPr>
          <w:rtl w:val="0"/>
        </w:rPr>
      </w:r>
    </w:p>
    <w:p w:rsidR="00000000" w:rsidDel="00000000" w:rsidP="00000000" w:rsidRDefault="00000000" w:rsidRPr="00000000" w14:paraId="0000000D">
      <w:pPr>
        <w:pStyle w:val="Heading1"/>
        <w:pBdr>
          <w:top w:color="000000" w:space="1" w:sz="4" w:val="single"/>
          <w:left w:color="000000" w:space="4" w:sz="4" w:val="single"/>
          <w:bottom w:color="000000" w:space="1" w:sz="4" w:val="single"/>
          <w:right w:color="000000" w:space="4" w:sz="4" w:val="single"/>
        </w:pBdr>
        <w:jc w:val="center"/>
        <w:rPr>
          <w:sz w:val="28"/>
          <w:szCs w:val="28"/>
          <w:u w:val="none"/>
          <w:vertAlign w:val="baseline"/>
        </w:rPr>
      </w:pPr>
      <w:r w:rsidDel="00000000" w:rsidR="00000000" w:rsidRPr="00000000">
        <w:rPr>
          <w:b w:val="1"/>
          <w:sz w:val="28"/>
          <w:szCs w:val="28"/>
          <w:u w:val="none"/>
          <w:vertAlign w:val="baseline"/>
          <w:rtl w:val="0"/>
        </w:rPr>
        <w:t xml:space="preserve">Specific Jobs in Chosen Field</w: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Web Designer</w:t>
      </w:r>
    </w:p>
    <w:p w:rsidR="00000000" w:rsidDel="00000000" w:rsidP="00000000" w:rsidRDefault="00000000" w:rsidRPr="00000000" w14:paraId="00000010">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Smart Phone App Designer</w:t>
      </w:r>
    </w:p>
    <w:p w:rsidR="00000000" w:rsidDel="00000000" w:rsidP="00000000" w:rsidRDefault="00000000" w:rsidRPr="00000000" w14:paraId="00000011">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Television/Film Graphics</w:t>
      </w:r>
    </w:p>
    <w:p w:rsidR="00000000" w:rsidDel="00000000" w:rsidP="00000000" w:rsidRDefault="00000000" w:rsidRPr="00000000" w14:paraId="00000012">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Documentary Filmmaker</w:t>
      </w:r>
    </w:p>
    <w:p w:rsidR="00000000" w:rsidDel="00000000" w:rsidP="00000000" w:rsidRDefault="00000000" w:rsidRPr="00000000" w14:paraId="00000013">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Camera Operator</w:t>
      </w:r>
    </w:p>
    <w:p w:rsidR="00000000" w:rsidDel="00000000" w:rsidP="00000000" w:rsidRDefault="00000000" w:rsidRPr="00000000" w14:paraId="00000014">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Film Editor</w:t>
      </w:r>
    </w:p>
    <w:p w:rsidR="00000000" w:rsidDel="00000000" w:rsidP="00000000" w:rsidRDefault="00000000" w:rsidRPr="00000000" w14:paraId="00000015">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Special Effects Designer</w:t>
      </w:r>
    </w:p>
    <w:p w:rsidR="00000000" w:rsidDel="00000000" w:rsidP="00000000" w:rsidRDefault="00000000" w:rsidRPr="00000000" w14:paraId="00000016">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Video Game Design</w:t>
      </w:r>
    </w:p>
    <w:p w:rsidR="00000000" w:rsidDel="00000000" w:rsidP="00000000" w:rsidRDefault="00000000" w:rsidRPr="00000000" w14:paraId="00000017">
      <w:pPr>
        <w:numPr>
          <w:ilvl w:val="0"/>
          <w:numId w:val="1"/>
        </w:numPr>
        <w:ind w:left="2880" w:hanging="360"/>
        <w:rPr>
          <w:b w:val="1"/>
          <w:sz w:val="24"/>
          <w:szCs w:val="24"/>
        </w:rPr>
      </w:pPr>
      <w:r w:rsidDel="00000000" w:rsidR="00000000" w:rsidRPr="00000000">
        <w:rPr>
          <w:rFonts w:ascii="Calibri" w:cs="Calibri" w:eastAsia="Calibri" w:hAnsi="Calibri"/>
          <w:sz w:val="24"/>
          <w:szCs w:val="24"/>
          <w:rtl w:val="0"/>
        </w:rPr>
        <w:t xml:space="preserve">YouTube Video Creator</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firstLine="0"/>
        <w:rPr>
          <w:b w:val="0"/>
          <w:sz w:val="22"/>
          <w:szCs w:val="22"/>
          <w:vertAlign w:val="baseline"/>
        </w:rPr>
      </w:pPr>
      <w:r w:rsidDel="00000000" w:rsidR="00000000" w:rsidRPr="00000000">
        <w:rPr>
          <w:rtl w:val="0"/>
        </w:rPr>
      </w:r>
    </w:p>
    <w:p w:rsidR="00000000" w:rsidDel="00000000" w:rsidP="00000000" w:rsidRDefault="00000000" w:rsidRPr="00000000" w14:paraId="0000001A">
      <w:pPr>
        <w:pStyle w:val="Heading5"/>
        <w:rPr>
          <w:sz w:val="28"/>
          <w:szCs w:val="28"/>
          <w:vertAlign w:val="baseline"/>
        </w:rPr>
      </w:pPr>
      <w:r w:rsidDel="00000000" w:rsidR="00000000" w:rsidRPr="00000000">
        <w:rPr>
          <w:b w:val="1"/>
          <w:sz w:val="28"/>
          <w:szCs w:val="28"/>
          <w:vertAlign w:val="baseline"/>
          <w:rtl w:val="0"/>
        </w:rPr>
        <w:t xml:space="preserve">Certifications or Degrees Needed</w:t>
      </w:r>
      <w:r w:rsidDel="00000000" w:rsidR="00000000" w:rsidRPr="00000000">
        <w:rPr>
          <w:rtl w:val="0"/>
        </w:rPr>
      </w:r>
    </w:p>
    <w:p w:rsidR="00000000" w:rsidDel="00000000" w:rsidP="00000000" w:rsidRDefault="00000000" w:rsidRPr="00000000" w14:paraId="0000001B">
      <w:pPr>
        <w:ind w:left="720" w:right="720" w:firstLine="0"/>
        <w:rPr>
          <w:i w:val="1"/>
          <w:color w:val="333333"/>
          <w:highlight w:val="whit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40.3636363636364" w:lineRule="auto"/>
        <w:ind w:left="720" w:right="720" w:firstLine="0"/>
        <w:rPr>
          <w:i w:val="1"/>
          <w:color w:val="333333"/>
          <w:sz w:val="22"/>
          <w:szCs w:val="22"/>
          <w:highlight w:val="white"/>
        </w:rPr>
      </w:pPr>
      <w:r w:rsidDel="00000000" w:rsidR="00000000" w:rsidRPr="00000000">
        <w:rPr>
          <w:i w:val="1"/>
          <w:color w:val="333333"/>
          <w:sz w:val="22"/>
          <w:szCs w:val="22"/>
          <w:highlight w:val="white"/>
          <w:rtl w:val="0"/>
        </w:rPr>
        <w:t xml:space="preserve">Employers typically require a bachelor’s degree, and they look for workers who have a good portfolio of work and strong technical skills. Multimedia artists and animators typically have a bachelor’s degree in fine art, computer graphics, animation, or a related field. Programs in computer graphics often include courses in computer science in addition to art courses.</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40.3636363636364" w:lineRule="auto"/>
        <w:ind w:left="720" w:right="720" w:firstLine="0"/>
        <w:rPr>
          <w:i w:val="1"/>
          <w:color w:val="333333"/>
          <w:sz w:val="22"/>
          <w:szCs w:val="22"/>
          <w:highlight w:val="white"/>
        </w:rPr>
      </w:pPr>
      <w:r w:rsidDel="00000000" w:rsidR="00000000" w:rsidRPr="00000000">
        <w:rPr>
          <w:i w:val="1"/>
          <w:color w:val="333333"/>
          <w:sz w:val="22"/>
          <w:szCs w:val="22"/>
          <w:highlight w:val="white"/>
          <w:rtl w:val="0"/>
        </w:rPr>
        <w:t xml:space="preserve">Bachelor’s degree programs in art include courses in painting, drawing, and sculpture. Degrees in animation often require classes in drawing, animation, and film. Many schools have specialized degrees in topics such as interactive media or game design.</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92.8" w:lineRule="auto"/>
        <w:ind w:left="720" w:right="720" w:firstLine="720"/>
        <w:rPr>
          <w:i w:val="1"/>
          <w:sz w:val="22"/>
          <w:szCs w:val="22"/>
        </w:rPr>
      </w:pPr>
      <w:r w:rsidDel="00000000" w:rsidR="00000000" w:rsidRPr="00000000">
        <w:rPr>
          <w:sz w:val="22"/>
          <w:szCs w:val="22"/>
          <w:rtl w:val="0"/>
        </w:rPr>
        <w:t xml:space="preserve">Bureau of Labor Statistics’ </w:t>
      </w:r>
      <w:r w:rsidDel="00000000" w:rsidR="00000000" w:rsidRPr="00000000">
        <w:rPr>
          <w:i w:val="1"/>
          <w:sz w:val="22"/>
          <w:szCs w:val="22"/>
          <w:rtl w:val="0"/>
        </w:rPr>
        <w:t xml:space="preserve">Occupational Outlook Handbook.</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after="220" w:line="292.8" w:lineRule="auto"/>
        <w:ind w:left="720" w:right="720" w:firstLine="720"/>
        <w:rPr>
          <w:i w:val="1"/>
          <w:sz w:val="22"/>
          <w:szCs w:val="22"/>
        </w:rPr>
      </w:pP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pStyle w:val="Heading1"/>
        <w:pBdr>
          <w:top w:color="000000" w:space="1" w:sz="4" w:val="single"/>
          <w:left w:color="000000" w:space="4" w:sz="4" w:val="single"/>
          <w:bottom w:color="000000" w:space="1" w:sz="4" w:val="single"/>
          <w:right w:color="000000" w:space="4" w:sz="4" w:val="single"/>
        </w:pBdr>
        <w:jc w:val="center"/>
        <w:rPr>
          <w:b w:val="0"/>
          <w:sz w:val="28"/>
          <w:szCs w:val="28"/>
          <w:u w:val="none"/>
          <w:vertAlign w:val="baseline"/>
        </w:rPr>
      </w:pPr>
      <w:r w:rsidDel="00000000" w:rsidR="00000000" w:rsidRPr="00000000">
        <w:rPr>
          <w:b w:val="1"/>
          <w:sz w:val="28"/>
          <w:szCs w:val="28"/>
          <w:u w:val="none"/>
          <w:vertAlign w:val="baseline"/>
          <w:rtl w:val="0"/>
        </w:rPr>
        <w:t xml:space="preserve">My Network</w:t>
      </w:r>
      <w:r w:rsidDel="00000000" w:rsidR="00000000" w:rsidRPr="00000000">
        <w:rPr>
          <w:rtl w:val="0"/>
        </w:rPr>
      </w:r>
    </w:p>
    <w:p w:rsidR="00000000" w:rsidDel="00000000" w:rsidP="00000000" w:rsidRDefault="00000000" w:rsidRPr="00000000" w14:paraId="00000022">
      <w:pPr>
        <w:rPr>
          <w:b w:val="0"/>
          <w:sz w:val="24"/>
          <w:szCs w:val="24"/>
          <w:vertAlign w:val="baseline"/>
        </w:rPr>
      </w:pPr>
      <w:r w:rsidDel="00000000" w:rsidR="00000000" w:rsidRPr="00000000">
        <w:rPr>
          <w:b w:val="1"/>
          <w:sz w:val="24"/>
          <w:szCs w:val="24"/>
          <w:vertAlign w:val="baseline"/>
          <w:rtl w:val="0"/>
        </w:rPr>
        <w:t xml:space="preserve">List people who could be helpful with your job search.  Include some of the following people:  </w:t>
      </w:r>
      <w:r w:rsidDel="00000000" w:rsidR="00000000" w:rsidRPr="00000000">
        <w:rPr>
          <w:sz w:val="24"/>
          <w:szCs w:val="24"/>
          <w:vertAlign w:val="baseline"/>
          <w:rtl w:val="0"/>
        </w:rPr>
        <w:t xml:space="preserve">Shop Teacher, Home School Teacher, Guidance Counselors, Employers, Parents &amp; Friends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Include people’s name, position, and their school or business.</w:t>
      </w: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vertAlign w:val="baseline"/>
          <w:rtl w:val="0"/>
        </w:rPr>
        <w:tab/>
      </w:r>
      <w:r w:rsidDel="00000000" w:rsidR="00000000" w:rsidRPr="00000000">
        <w:rPr>
          <w:sz w:val="24"/>
          <w:szCs w:val="24"/>
          <w:rtl w:val="0"/>
        </w:rPr>
        <w:t xml:space="preserve">Mr. Albert Tucker, Commercial &amp; Graphic Art Instructor, TCHS Pickering Campus </w:t>
      </w:r>
      <w:hyperlink r:id="rId6">
        <w:r w:rsidDel="00000000" w:rsidR="00000000" w:rsidRPr="00000000">
          <w:rPr>
            <w:color w:val="1155cc"/>
            <w:sz w:val="24"/>
            <w:szCs w:val="24"/>
            <w:u w:val="single"/>
            <w:rtl w:val="0"/>
          </w:rPr>
          <w:t xml:space="preserve">alt@cciu.org</w:t>
        </w:r>
      </w:hyperlink>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ab/>
        <w:t xml:space="preserve">Ms. Lea Scott, Guidance Counselor, TCHS Pickering Campus </w:t>
      </w:r>
      <w:hyperlink r:id="rId7">
        <w:r w:rsidDel="00000000" w:rsidR="00000000" w:rsidRPr="00000000">
          <w:rPr>
            <w:color w:val="1155cc"/>
            <w:sz w:val="24"/>
            <w:szCs w:val="24"/>
            <w:u w:val="single"/>
            <w:rtl w:val="0"/>
          </w:rPr>
          <w:t xml:space="preserve">leas@cciu.org</w:t>
        </w:r>
      </w:hyperlink>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sz w:val="24"/>
          <w:szCs w:val="24"/>
          <w:vertAlign w:val="baseline"/>
          <w:rtl w:val="0"/>
        </w:rPr>
        <w:tab/>
        <w:tab/>
        <w:tab/>
        <w:tab/>
      </w:r>
      <w:r w:rsidDel="00000000" w:rsidR="00000000" w:rsidRPr="00000000">
        <w:rPr>
          <w:rtl w:val="0"/>
        </w:rPr>
      </w:r>
    </w:p>
    <w:p w:rsidR="00000000" w:rsidDel="00000000" w:rsidP="00000000" w:rsidRDefault="00000000" w:rsidRPr="00000000" w14:paraId="00000028">
      <w:pPr>
        <w:pStyle w:val="Heading6"/>
        <w:rPr>
          <w:sz w:val="28"/>
          <w:szCs w:val="28"/>
          <w:u w:val="none"/>
          <w:vertAlign w:val="baseline"/>
        </w:rPr>
      </w:pPr>
      <w:r w:rsidDel="00000000" w:rsidR="00000000" w:rsidRPr="00000000">
        <w:rPr>
          <w:b w:val="1"/>
          <w:sz w:val="28"/>
          <w:szCs w:val="28"/>
          <w:u w:val="none"/>
          <w:vertAlign w:val="baseline"/>
          <w:rtl w:val="0"/>
        </w:rPr>
        <w:t xml:space="preserve">Action Plan</w:t>
      </w:r>
      <w:r w:rsidDel="00000000" w:rsidR="00000000" w:rsidRPr="00000000">
        <w:rPr>
          <w:rtl w:val="0"/>
        </w:rPr>
      </w:r>
    </w:p>
    <w:p w:rsidR="00000000" w:rsidDel="00000000" w:rsidP="00000000" w:rsidRDefault="00000000" w:rsidRPr="00000000" w14:paraId="00000029">
      <w:pPr>
        <w:pStyle w:val="Heading3"/>
        <w:rPr>
          <w:b w:val="0"/>
          <w:vertAlign w:val="baseline"/>
        </w:rPr>
      </w:pPr>
      <w:r w:rsidDel="00000000" w:rsidR="00000000" w:rsidRPr="00000000">
        <w:rPr>
          <w:b w:val="1"/>
          <w:vertAlign w:val="baseline"/>
          <w:rtl w:val="0"/>
        </w:rPr>
        <w:t xml:space="preserve">What is SOAR and how can it help me in the future? Visit: </w:t>
      </w:r>
      <w:hyperlink r:id="rId8">
        <w:r w:rsidDel="00000000" w:rsidR="00000000" w:rsidRPr="00000000">
          <w:rPr>
            <w:b w:val="1"/>
            <w:color w:val="0000ff"/>
            <w:u w:val="single"/>
            <w:vertAlign w:val="baseline"/>
            <w:rtl w:val="0"/>
          </w:rPr>
          <w:t xml:space="preserve">http://www.cciu.org/domain/423</w:t>
        </w:r>
      </w:hyperlink>
      <w:r w:rsidDel="00000000" w:rsidR="00000000" w:rsidRPr="00000000">
        <w:rPr>
          <w:b w:val="1"/>
          <w:vertAlign w:val="baseline"/>
          <w:rtl w:val="0"/>
        </w:rPr>
        <w:t xml:space="preserve">  and answer the following questions:</w:t>
      </w:r>
      <w:r w:rsidDel="00000000" w:rsidR="00000000" w:rsidRPr="00000000">
        <w:rPr>
          <w:rtl w:val="0"/>
        </w:rPr>
      </w:r>
    </w:p>
    <w:p w:rsidR="00000000" w:rsidDel="00000000" w:rsidP="00000000" w:rsidRDefault="00000000" w:rsidRPr="00000000" w14:paraId="0000002A">
      <w:pPr>
        <w:ind w:left="720"/>
        <w:rPr>
          <w:sz w:val="24"/>
          <w:szCs w:val="24"/>
          <w:vertAlign w:val="baseline"/>
        </w:rPr>
      </w:pPr>
      <w:r w:rsidDel="00000000" w:rsidR="00000000" w:rsidRPr="00000000">
        <w:rPr>
          <w:sz w:val="24"/>
          <w:szCs w:val="24"/>
          <w:vertAlign w:val="baseline"/>
          <w:rtl w:val="0"/>
        </w:rPr>
        <w:t xml:space="preserve">What does SOAR stand for?</w:t>
      </w:r>
    </w:p>
    <w:p w:rsidR="00000000" w:rsidDel="00000000" w:rsidP="00000000" w:rsidRDefault="00000000" w:rsidRPr="00000000" w14:paraId="0000002B">
      <w:pPr>
        <w:ind w:left="720"/>
        <w:rPr>
          <w:sz w:val="24"/>
          <w:szCs w:val="24"/>
          <w:vertAlign w:val="baseline"/>
        </w:rPr>
      </w:pPr>
      <w:r w:rsidDel="00000000" w:rsidR="00000000" w:rsidRPr="00000000">
        <w:rPr>
          <w:sz w:val="24"/>
          <w:szCs w:val="24"/>
          <w:vertAlign w:val="baseline"/>
          <w:rtl w:val="0"/>
        </w:rPr>
        <w:t xml:space="preserve">Name three things needed to qualify for free SOAR Credits?</w:t>
      </w:r>
    </w:p>
    <w:p w:rsidR="00000000" w:rsidDel="00000000" w:rsidP="00000000" w:rsidRDefault="00000000" w:rsidRPr="00000000" w14:paraId="0000002C">
      <w:pPr>
        <w:ind w:left="720"/>
        <w:rPr>
          <w:sz w:val="24"/>
          <w:szCs w:val="24"/>
          <w:vertAlign w:val="baseline"/>
        </w:rPr>
      </w:pPr>
      <w:r w:rsidDel="00000000" w:rsidR="00000000" w:rsidRPr="00000000">
        <w:rPr>
          <w:sz w:val="24"/>
          <w:szCs w:val="24"/>
          <w:vertAlign w:val="baseline"/>
          <w:rtl w:val="0"/>
        </w:rPr>
        <w:t xml:space="preserve">Is your program SOAR eligible, if yes under what name and number (example: Institutional Food Workers 12.0508)?</w:t>
      </w:r>
    </w:p>
    <w:p w:rsidR="00000000" w:rsidDel="00000000" w:rsidP="00000000" w:rsidRDefault="00000000" w:rsidRPr="00000000" w14:paraId="0000002D">
      <w:pPr>
        <w:ind w:left="720"/>
        <w:rPr>
          <w:sz w:val="24"/>
          <w:szCs w:val="24"/>
          <w:vertAlign w:val="baseline"/>
        </w:rPr>
      </w:pPr>
      <w:r w:rsidDel="00000000" w:rsidR="00000000" w:rsidRPr="00000000">
        <w:rPr>
          <w:sz w:val="24"/>
          <w:szCs w:val="24"/>
          <w:vertAlign w:val="baseline"/>
          <w:rtl w:val="0"/>
        </w:rPr>
        <w:t xml:space="preserve">Now visit: </w:t>
      </w:r>
      <w:hyperlink r:id="rId9">
        <w:r w:rsidDel="00000000" w:rsidR="00000000" w:rsidRPr="00000000">
          <w:rPr>
            <w:color w:val="0000ff"/>
            <w:sz w:val="24"/>
            <w:szCs w:val="24"/>
            <w:u w:val="single"/>
            <w:vertAlign w:val="baseline"/>
            <w:rtl w:val="0"/>
          </w:rPr>
          <w:t xml:space="preserve">CollegeTransfer.net</w:t>
        </w:r>
      </w:hyperlink>
      <w:r w:rsidDel="00000000" w:rsidR="00000000" w:rsidRPr="00000000">
        <w:rPr>
          <w:sz w:val="24"/>
          <w:szCs w:val="24"/>
          <w:vertAlign w:val="baseline"/>
          <w:rtl w:val="0"/>
        </w:rPr>
        <w:t xml:space="preserve"> and enter the name or code from above.  Scroll down and list two institutions and the number of SOAR credits they award for your program.</w:t>
      </w:r>
    </w:p>
    <w:p w:rsidR="00000000" w:rsidDel="00000000" w:rsidP="00000000" w:rsidRDefault="00000000" w:rsidRPr="00000000" w14:paraId="0000002E">
      <w:pPr>
        <w:ind w:left="720"/>
        <w:rPr>
          <w:sz w:val="24"/>
          <w:szCs w:val="24"/>
          <w:vertAlign w:val="baseline"/>
        </w:rPr>
      </w:pPr>
      <w:r w:rsidDel="00000000" w:rsidR="00000000" w:rsidRPr="00000000">
        <w:rPr>
          <w:sz w:val="24"/>
          <w:szCs w:val="24"/>
          <w:vertAlign w:val="baseline"/>
          <w:rtl w:val="0"/>
        </w:rPr>
        <w:t xml:space="preserve">Does your program have an articulation agreement and if so with whom?</w:t>
      </w:r>
    </w:p>
    <w:p w:rsidR="00000000" w:rsidDel="00000000" w:rsidP="00000000" w:rsidRDefault="00000000" w:rsidRPr="00000000" w14:paraId="0000002F">
      <w:pPr>
        <w:ind w:left="720"/>
        <w:rPr>
          <w:sz w:val="24"/>
          <w:szCs w:val="24"/>
        </w:rPr>
      </w:pPr>
      <w:r w:rsidDel="00000000" w:rsidR="00000000" w:rsidRPr="00000000">
        <w:rPr>
          <w:rtl w:val="0"/>
        </w:rPr>
      </w:r>
    </w:p>
    <w:p w:rsidR="00000000" w:rsidDel="00000000" w:rsidP="00000000" w:rsidRDefault="00000000" w:rsidRPr="00000000" w14:paraId="00000030">
      <w:pPr>
        <w:ind w:left="720"/>
        <w:rPr>
          <w:sz w:val="24"/>
          <w:szCs w:val="24"/>
        </w:rPr>
      </w:pPr>
      <w:r w:rsidDel="00000000" w:rsidR="00000000" w:rsidRPr="00000000">
        <w:rPr>
          <w:rtl w:val="0"/>
        </w:rPr>
      </w:r>
    </w:p>
    <w:p w:rsidR="00000000" w:rsidDel="00000000" w:rsidP="00000000" w:rsidRDefault="00000000" w:rsidRPr="00000000" w14:paraId="00000031">
      <w:pPr>
        <w:ind w:left="720"/>
        <w:rPr>
          <w:sz w:val="24"/>
          <w:szCs w:val="24"/>
        </w:rPr>
      </w:pPr>
      <w:r w:rsidDel="00000000" w:rsidR="00000000" w:rsidRPr="00000000">
        <w:rPr>
          <w:rtl w:val="0"/>
        </w:rPr>
      </w:r>
    </w:p>
    <w:p w:rsidR="00000000" w:rsidDel="00000000" w:rsidP="00000000" w:rsidRDefault="00000000" w:rsidRPr="00000000" w14:paraId="00000032">
      <w:pPr>
        <w:pStyle w:val="Heading3"/>
        <w:rPr/>
      </w:pPr>
      <w:bookmarkStart w:colFirst="0" w:colLast="0" w:name="_gjdgxs" w:id="0"/>
      <w:bookmarkEnd w:id="0"/>
      <w:r w:rsidDel="00000000" w:rsidR="00000000" w:rsidRPr="00000000">
        <w:rPr>
          <w:b w:val="1"/>
          <w:rtl w:val="0"/>
        </w:rPr>
        <w:t xml:space="preserve">Write a paragraph or two using complete sentences and correct English to explain the following:</w:t>
      </w:r>
      <w:r w:rsidDel="00000000" w:rsidR="00000000" w:rsidRPr="00000000">
        <w:rPr>
          <w:rtl w:val="0"/>
        </w:rPr>
      </w:r>
    </w:p>
    <w:p w:rsidR="00000000" w:rsidDel="00000000" w:rsidP="00000000" w:rsidRDefault="00000000" w:rsidRPr="00000000" w14:paraId="00000033">
      <w:pPr>
        <w:ind w:left="720" w:right="720" w:firstLine="0"/>
        <w:rPr>
          <w:sz w:val="24"/>
          <w:szCs w:val="24"/>
        </w:rPr>
      </w:pPr>
      <w:r w:rsidDel="00000000" w:rsidR="00000000" w:rsidRPr="00000000">
        <w:rPr>
          <w:rtl w:val="0"/>
        </w:rPr>
      </w:r>
    </w:p>
    <w:p w:rsidR="00000000" w:rsidDel="00000000" w:rsidP="00000000" w:rsidRDefault="00000000" w:rsidRPr="00000000" w14:paraId="00000034">
      <w:pPr>
        <w:ind w:left="720" w:right="720" w:firstLine="0"/>
        <w:rPr>
          <w:sz w:val="24"/>
          <w:szCs w:val="24"/>
        </w:rPr>
      </w:pPr>
      <w:r w:rsidDel="00000000" w:rsidR="00000000" w:rsidRPr="00000000">
        <w:rPr>
          <w:sz w:val="24"/>
          <w:szCs w:val="24"/>
          <w:rtl w:val="0"/>
        </w:rPr>
        <w:t xml:space="preserve">The steps necessary to reach my goal of becoming a multimedia artist include: Continuing my enrollment at TCHS Pickering in the Commercial Art Program; job shadowing; and networking with professional artists that might be able to help me find entry-level internships or part time work in the field. </w:t>
      </w:r>
    </w:p>
    <w:p w:rsidR="00000000" w:rsidDel="00000000" w:rsidP="00000000" w:rsidRDefault="00000000" w:rsidRPr="00000000" w14:paraId="00000035">
      <w:pPr>
        <w:ind w:left="720" w:right="720" w:firstLine="0"/>
        <w:rPr>
          <w:sz w:val="24"/>
          <w:szCs w:val="24"/>
        </w:rPr>
      </w:pPr>
      <w:r w:rsidDel="00000000" w:rsidR="00000000" w:rsidRPr="00000000">
        <w:rPr>
          <w:rtl w:val="0"/>
        </w:rPr>
      </w:r>
    </w:p>
    <w:p w:rsidR="00000000" w:rsidDel="00000000" w:rsidP="00000000" w:rsidRDefault="00000000" w:rsidRPr="00000000" w14:paraId="00000036">
      <w:pPr>
        <w:ind w:left="720" w:right="720" w:firstLine="0"/>
        <w:rPr>
          <w:sz w:val="24"/>
          <w:szCs w:val="24"/>
        </w:rPr>
      </w:pPr>
      <w:r w:rsidDel="00000000" w:rsidR="00000000" w:rsidRPr="00000000">
        <w:rPr>
          <w:sz w:val="24"/>
          <w:szCs w:val="24"/>
          <w:rtl w:val="0"/>
        </w:rPr>
        <w:t xml:space="preserve">After I graduate from Pickering, I will probably work towards an Associates Degree in multimedia at a local community college. A few of the courses that I would probably need to take include: Advertising Design, Media Issues and Ethics,Digital Audio Production, and Social Media Technologies. As a senior, I will need to enroll for these classes towards the midway point of my senior year at Pickering.</w:t>
      </w:r>
    </w:p>
    <w:p w:rsidR="00000000" w:rsidDel="00000000" w:rsidP="00000000" w:rsidRDefault="00000000" w:rsidRPr="00000000" w14:paraId="00000037">
      <w:pPr>
        <w:ind w:left="720" w:right="720" w:firstLine="0"/>
        <w:rPr>
          <w:sz w:val="24"/>
          <w:szCs w:val="24"/>
        </w:rPr>
      </w:pPr>
      <w:r w:rsidDel="00000000" w:rsidR="00000000" w:rsidRPr="00000000">
        <w:rPr>
          <w:rtl w:val="0"/>
        </w:rPr>
      </w:r>
    </w:p>
    <w:p w:rsidR="00000000" w:rsidDel="00000000" w:rsidP="00000000" w:rsidRDefault="00000000" w:rsidRPr="00000000" w14:paraId="00000038">
      <w:pPr>
        <w:ind w:left="720" w:right="720" w:firstLine="0"/>
        <w:rPr>
          <w:color w:val="ff0000"/>
          <w:sz w:val="24"/>
          <w:szCs w:val="24"/>
          <w:highlight w:val="yellow"/>
        </w:rPr>
      </w:pPr>
      <w:r w:rsidDel="00000000" w:rsidR="00000000" w:rsidRPr="00000000">
        <w:rPr>
          <w:rtl w:val="0"/>
        </w:rPr>
      </w:r>
    </w:p>
    <w:p w:rsidR="00000000" w:rsidDel="00000000" w:rsidP="00000000" w:rsidRDefault="00000000" w:rsidRPr="00000000" w14:paraId="00000039">
      <w:pPr>
        <w:ind w:left="720"/>
        <w:rPr>
          <w:sz w:val="24"/>
          <w:szCs w:val="24"/>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ab/>
      </w:r>
    </w:p>
    <w:p w:rsidR="00000000" w:rsidDel="00000000" w:rsidP="00000000" w:rsidRDefault="00000000" w:rsidRPr="00000000" w14:paraId="0000003B">
      <w:pPr>
        <w:rPr>
          <w:sz w:val="24"/>
          <w:szCs w:val="24"/>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ind w:left="6480" w:firstLine="720"/>
    </w:pPr>
    <w:rPr>
      <w:b w:val="1"/>
      <w:sz w:val="22"/>
      <w:szCs w:val="22"/>
      <w:vertAlign w:val="baselin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vertAlign w:val="baseline"/>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u w:val="single"/>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legetransfer.net/Search/PABureauofCTESOARPrograms/tabid/3381/Default.aspx" TargetMode="External"/><Relationship Id="rId5" Type="http://schemas.openxmlformats.org/officeDocument/2006/relationships/styles" Target="styles.xml"/><Relationship Id="rId6" Type="http://schemas.openxmlformats.org/officeDocument/2006/relationships/hyperlink" Target="mailto:alt@cciu.org" TargetMode="External"/><Relationship Id="rId7" Type="http://schemas.openxmlformats.org/officeDocument/2006/relationships/hyperlink" Target="mailto:leas@cciu.org" TargetMode="External"/><Relationship Id="rId8" Type="http://schemas.openxmlformats.org/officeDocument/2006/relationships/hyperlink" Target="http://www.cciu.org/domain/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